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-970" w:rightChars="-441"/>
        <w:jc w:val="right"/>
        <w:rPr>
          <w:rFonts w:ascii="Verdana" w:hAnsi="Verdana" w:cstheme="minorHAnsi"/>
          <w:b/>
          <w:sz w:val="18"/>
          <w:szCs w:val="18"/>
          <w:lang w:val="ru-RU"/>
        </w:rPr>
      </w:pPr>
    </w:p>
    <w:p>
      <w:pPr>
        <w:wordWrap w:val="0"/>
        <w:spacing w:line="360" w:lineRule="auto"/>
        <w:ind w:right="-970" w:rightChars="-441"/>
        <w:jc w:val="right"/>
        <w:rPr>
          <w:rFonts w:hint="default" w:ascii="Verdana" w:hAnsi="Verdana" w:cstheme="minorHAnsi"/>
          <w:b/>
          <w:sz w:val="18"/>
          <w:szCs w:val="18"/>
          <w:lang w:val="ru-RU"/>
        </w:rPr>
      </w:pPr>
      <w:r>
        <w:rPr>
          <w:rFonts w:ascii="Verdana" w:hAnsi="Verdana" w:cstheme="minorHAnsi"/>
          <w:b/>
          <w:sz w:val="18"/>
          <w:szCs w:val="18"/>
          <w:lang w:val="ru-RU"/>
        </w:rPr>
        <w:t>Прайс</w:t>
      </w:r>
      <w:r>
        <w:rPr>
          <w:rFonts w:hint="default" w:ascii="Verdana" w:hAnsi="Verdana" w:cstheme="minorHAnsi"/>
          <w:b/>
          <w:sz w:val="18"/>
          <w:szCs w:val="18"/>
          <w:lang w:val="ru-RU"/>
        </w:rPr>
        <w:t xml:space="preserve"> от 14.05.2020 года</w:t>
      </w:r>
      <w:bookmarkStart w:id="0" w:name="_GoBack"/>
      <w:bookmarkEnd w:id="0"/>
    </w:p>
    <w:p>
      <w:pPr>
        <w:spacing w:line="360" w:lineRule="auto"/>
        <w:ind w:left="-880" w:leftChars="-400" w:firstLine="0" w:firstLineChars="0"/>
        <w:rPr>
          <w:rFonts w:hint="default" w:ascii="Verdana" w:hAnsi="Verdana" w:cstheme="minorHAnsi"/>
          <w:b/>
          <w:sz w:val="18"/>
          <w:szCs w:val="18"/>
          <w:lang w:val="ru-RU"/>
        </w:rPr>
      </w:pPr>
      <w:r>
        <w:rPr>
          <w:rFonts w:ascii="Verdana" w:hAnsi="Verdana" w:cstheme="minorHAnsi"/>
          <w:b/>
          <w:sz w:val="18"/>
          <w:szCs w:val="18"/>
        </w:rPr>
        <w:t xml:space="preserve">Серверная лицензия на основные решения </w:t>
      </w:r>
      <w:r>
        <w:rPr>
          <w:rFonts w:ascii="Verdana" w:hAnsi="Verdana" w:cstheme="minorHAnsi"/>
          <w:b/>
          <w:sz w:val="18"/>
          <w:szCs w:val="18"/>
          <w:lang w:val="ru-RU"/>
        </w:rPr>
        <w:t>ООО</w:t>
      </w:r>
      <w:r>
        <w:rPr>
          <w:rFonts w:hint="default" w:ascii="Verdana" w:hAnsi="Verdana" w:cstheme="minorHAnsi"/>
          <w:b/>
          <w:sz w:val="18"/>
          <w:szCs w:val="18"/>
          <w:lang w:val="ru-RU"/>
        </w:rPr>
        <w:t xml:space="preserve"> ТД «</w:t>
      </w:r>
      <w:r>
        <w:rPr>
          <w:rFonts w:ascii="Verdana" w:hAnsi="Verdana" w:cstheme="minorHAnsi"/>
          <w:b/>
          <w:sz w:val="18"/>
          <w:szCs w:val="18"/>
        </w:rPr>
        <w:t>АСК</w:t>
      </w:r>
      <w:r>
        <w:rPr>
          <w:rFonts w:hint="default" w:ascii="Verdana" w:hAnsi="Verdana" w:cstheme="minorHAnsi"/>
          <w:b/>
          <w:sz w:val="18"/>
          <w:szCs w:val="18"/>
          <w:lang w:val="ru-RU"/>
        </w:rPr>
        <w:t>»</w:t>
      </w:r>
    </w:p>
    <w:tbl>
      <w:tblPr>
        <w:tblStyle w:val="7"/>
        <w:tblpPr w:leftFromText="180" w:rightFromText="180" w:vertAnchor="text" w:horzAnchor="margin" w:tblpXSpec="center" w:tblpY="319"/>
        <w:tblW w:w="11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0"/>
        <w:gridCol w:w="2234"/>
        <w:gridCol w:w="1962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87" w:type="dxa"/>
            <w:gridSpan w:val="4"/>
            <w:shd w:val="clear" w:color="auto" w:fill="CFCECE" w:themeFill="background2" w:themeFillShade="E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color w:val="auto"/>
                <w:sz w:val="18"/>
                <w:szCs w:val="18"/>
                <w:lang w:val="ru-RU"/>
              </w:rPr>
            </w:pPr>
            <w:r>
              <w:rPr>
                <w:rFonts w:ascii="Verdana" w:hAnsi="Verdana" w:cstheme="minorHAnsi"/>
                <w:b/>
                <w:color w:val="auto"/>
                <w:sz w:val="18"/>
                <w:szCs w:val="18"/>
              </w:rPr>
              <w:t>Серверная лицензия</w:t>
            </w:r>
            <w:r>
              <w:rPr>
                <w:rFonts w:hint="default" w:ascii="Verdana" w:hAnsi="Verdana" w:cstheme="minorHAnsi"/>
                <w:b/>
                <w:color w:val="auto"/>
                <w:sz w:val="18"/>
                <w:szCs w:val="18"/>
                <w:lang w:val="ru-RU"/>
              </w:rPr>
              <w:t xml:space="preserve"> (НДС не облагается)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730" w:type="dxa"/>
            <w:tcBorders>
              <w:tl2br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ordWrap w:val="0"/>
              <w:spacing w:after="0" w:line="240" w:lineRule="auto"/>
              <w:jc w:val="right"/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>Количество</w:t>
            </w:r>
            <w:r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 xml:space="preserve"> ТС</w:t>
            </w:r>
          </w:p>
          <w:p>
            <w:pPr>
              <w:wordWrap/>
              <w:spacing w:after="0" w:line="240" w:lineRule="auto"/>
              <w:jc w:val="right"/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</w:pPr>
          </w:p>
          <w:p>
            <w:pPr>
              <w:wordWrap/>
              <w:spacing w:after="0" w:line="240" w:lineRule="auto"/>
              <w:jc w:val="right"/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</w:pPr>
          </w:p>
          <w:p>
            <w:pPr>
              <w:wordWrap/>
              <w:spacing w:after="0" w:line="240" w:lineRule="auto"/>
              <w:jc w:val="left"/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>Программный продукт АСК</w:t>
            </w:r>
          </w:p>
        </w:tc>
        <w:tc>
          <w:tcPr>
            <w:tcW w:w="2234" w:type="dxa"/>
            <w:shd w:val="clear" w:color="auto" w:fill="CFCECE" w:themeFill="background2" w:themeFillShade="E5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>до</w:t>
            </w:r>
            <w:r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962" w:type="dxa"/>
            <w:shd w:val="clear" w:color="auto" w:fill="CFCECE" w:themeFill="background2" w:themeFillShade="E5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>до</w:t>
            </w: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  <w:t xml:space="preserve"> 1000</w:t>
            </w:r>
          </w:p>
        </w:tc>
        <w:tc>
          <w:tcPr>
            <w:tcW w:w="2261" w:type="dxa"/>
            <w:shd w:val="clear" w:color="auto" w:fill="CFCECE" w:themeFill="background2" w:themeFillShade="E5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  <w:t>от 1</w:t>
            </w:r>
            <w:r>
              <w:rPr>
                <w:rFonts w:hint="default" w:ascii="Verdana" w:hAnsi="Verdana" w:cstheme="minorHAnsi"/>
                <w:b/>
                <w:bCs/>
                <w:color w:val="auto"/>
                <w:sz w:val="18"/>
                <w:szCs w:val="18"/>
                <w:lang w:val="ru-RU"/>
              </w:rPr>
              <w:t>0</w:t>
            </w:r>
            <w:r>
              <w:rPr>
                <w:rFonts w:ascii="Verdana" w:hAnsi="Verdana" w:cstheme="minorHAnsi"/>
                <w:b/>
                <w:bCs/>
                <w:color w:val="auto"/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АСК-Пассажирский транспорт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5 460,00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5 226,00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4 537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sz w:val="16"/>
                <w:szCs w:val="16"/>
                <w:lang w:val="ru-RU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АСК-</w:t>
            </w:r>
            <w:r>
              <w:rPr>
                <w:rFonts w:ascii="Verdana" w:hAnsi="Verdana" w:cstheme="minorHAnsi"/>
                <w:sz w:val="18"/>
                <w:szCs w:val="18"/>
                <w:lang w:val="ru-RU"/>
              </w:rPr>
              <w:t>Школьный</w:t>
            </w:r>
            <w:r>
              <w:rPr>
                <w:rFonts w:hint="default" w:ascii="Verdana" w:hAnsi="Verdana" w:cstheme="minorHAnsi"/>
                <w:sz w:val="18"/>
                <w:szCs w:val="18"/>
                <w:lang w:val="ru-RU"/>
              </w:rPr>
              <w:t xml:space="preserve"> автобус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5 460,00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5 226,00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4 537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АСК-Горная логистика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theme="minorHAnsi"/>
                <w:color w:val="000000"/>
                <w:sz w:val="16"/>
                <w:szCs w:val="16"/>
                <w:lang w:val="ru-RU"/>
              </w:rPr>
              <w:t>25 870,00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24 375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23 400,00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hint="default" w:ascii="Verdana" w:hAnsi="Verdana"/>
                <w:sz w:val="18"/>
                <w:szCs w:val="18"/>
              </w:rPr>
              <w:t>АСК-4.0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Theme="minorHAnsi" w:cstheme="minorHAnsi"/>
                <w:sz w:val="16"/>
                <w:szCs w:val="16"/>
                <w:lang w:val="ru-RU" w:eastAsia="en-US" w:bidi="ar-SA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2 310,00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Theme="minorHAnsi" w:cstheme="minorHAnsi"/>
                <w:sz w:val="16"/>
                <w:szCs w:val="16"/>
                <w:lang w:val="ru-RU" w:eastAsia="en-US" w:bidi="ar-SA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2 200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Theme="minorHAnsi" w:cstheme="minorHAnsi"/>
                <w:sz w:val="16"/>
                <w:szCs w:val="16"/>
                <w:lang w:val="ru-RU" w:eastAsia="en-US" w:bidi="ar-SA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 xml:space="preserve"> 990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/>
                <w:sz w:val="18"/>
                <w:szCs w:val="18"/>
                <w:lang w:val="ru-RU"/>
              </w:rPr>
            </w:pPr>
            <w:r>
              <w:rPr>
                <w:rFonts w:hint="default" w:ascii="Verdana" w:hAnsi="Verdana"/>
                <w:sz w:val="18"/>
                <w:szCs w:val="18"/>
              </w:rPr>
              <w:t>АСК-ЖКХ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5 460,00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5 226,00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4 537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/>
                <w:sz w:val="18"/>
                <w:szCs w:val="18"/>
              </w:rPr>
            </w:pPr>
            <w:r>
              <w:rPr>
                <w:rFonts w:hint="default" w:ascii="Verdana" w:hAnsi="Verdana"/>
                <w:sz w:val="18"/>
                <w:szCs w:val="18"/>
              </w:rPr>
              <w:t>АСК-Скорая помощь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5 460,00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5 226,00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4 537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7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/>
                <w:sz w:val="18"/>
                <w:szCs w:val="18"/>
              </w:rPr>
            </w:pPr>
            <w:r>
              <w:rPr>
                <w:rFonts w:hint="default" w:ascii="Verdana" w:hAnsi="Verdana"/>
                <w:sz w:val="18"/>
                <w:szCs w:val="18"/>
              </w:rPr>
              <w:t>АСК-Опасные грузы</w:t>
            </w:r>
          </w:p>
        </w:tc>
        <w:tc>
          <w:tcPr>
            <w:tcW w:w="22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5 460,00</w:t>
            </w:r>
          </w:p>
        </w:tc>
        <w:tc>
          <w:tcPr>
            <w:tcW w:w="19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5 226,00</w:t>
            </w:r>
          </w:p>
        </w:tc>
        <w:tc>
          <w:tcPr>
            <w:tcW w:w="2261" w:type="dxa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4 537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>
              <w:rPr>
                <w:rFonts w:hint="default" w:ascii="Verdana" w:hAnsi="Verdana" w:cs="Calibri"/>
                <w:color w:val="000000"/>
                <w:sz w:val="16"/>
                <w:szCs w:val="16"/>
                <w:lang w:val="ru-RU"/>
              </w:rPr>
              <w:t>00</w:t>
            </w:r>
          </w:p>
        </w:tc>
      </w:tr>
    </w:tbl>
    <w:p>
      <w:pPr>
        <w:rPr>
          <w:rFonts w:ascii="Verdana" w:hAnsi="Verdana" w:cstheme="minorHAnsi"/>
          <w:b/>
          <w:bCs/>
          <w:sz w:val="18"/>
          <w:szCs w:val="18"/>
        </w:rPr>
      </w:pPr>
    </w:p>
    <w:p>
      <w:pPr>
        <w:rPr>
          <w:rFonts w:ascii="Verdana" w:hAnsi="Verdana" w:cstheme="minorHAnsi"/>
          <w:sz w:val="18"/>
          <w:szCs w:val="18"/>
        </w:rPr>
      </w:pPr>
    </w:p>
    <w:p>
      <w:pPr>
        <w:rPr>
          <w:rFonts w:ascii="Verdana" w:hAnsi="Verdana" w:cstheme="minorHAnsi"/>
          <w:sz w:val="18"/>
          <w:szCs w:val="18"/>
        </w:rPr>
      </w:pPr>
    </w:p>
    <w:p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3175</wp:posOffset>
            </wp:positionV>
            <wp:extent cx="1571625" cy="800100"/>
            <wp:effectExtent l="0" t="0" r="9525" b="0"/>
            <wp:wrapNone/>
            <wp:docPr id="1" name="Изображение 1" descr="Подпись Чухров Д.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дпись Чухров Д.Ю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Verdana" w:hAnsi="Verdana" w:cstheme="minorHAnsi"/>
          <w:sz w:val="18"/>
          <w:szCs w:val="18"/>
          <w:lang w:val="ru-RU"/>
        </w:rPr>
      </w:pPr>
      <w:r>
        <w:rPr>
          <w:rFonts w:ascii="Verdana" w:hAnsi="Verdana" w:cstheme="minorHAnsi"/>
          <w:sz w:val="18"/>
          <w:szCs w:val="18"/>
        </w:rPr>
        <w:t xml:space="preserve">Директор ООО ТД «АСК»                                                    </w:t>
      </w:r>
      <w:r>
        <w:rPr>
          <w:rFonts w:ascii="Verdana" w:hAnsi="Verdana" w:cstheme="minorHAnsi"/>
          <w:sz w:val="18"/>
          <w:szCs w:val="18"/>
          <w:lang w:val="ru-RU"/>
        </w:rPr>
        <w:t>Д</w:t>
      </w:r>
      <w:r>
        <w:rPr>
          <w:rFonts w:hint="default" w:ascii="Verdana" w:hAnsi="Verdana" w:cstheme="minorHAnsi"/>
          <w:sz w:val="18"/>
          <w:szCs w:val="18"/>
          <w:lang w:val="ru-RU"/>
        </w:rPr>
        <w:t>.Ю. Чухров</w:t>
      </w:r>
    </w:p>
    <w:p>
      <w:pPr>
        <w:rPr>
          <w:rFonts w:ascii="Verdana" w:hAnsi="Verdana" w:cstheme="minorHAnsi"/>
          <w:b/>
          <w:bCs/>
          <w:sz w:val="18"/>
          <w:szCs w:val="18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353" w:right="1418" w:bottom="1134" w:left="1560" w:header="485" w:footer="2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Цены действительны до 3</w:t>
    </w:r>
    <w:r>
      <w:rPr>
        <w:rFonts w:hint="default"/>
        <w:lang w:val="ru-RU"/>
      </w:rPr>
      <w:t>1.10.2021</w:t>
    </w:r>
    <w:r>
      <w:t>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ru-RU"/>
      </w:rPr>
    </w:pPr>
    <w:r>
      <w:t>Цены действительны до 31.1</w:t>
    </w:r>
    <w:r>
      <w:rPr>
        <w:rFonts w:hint="default"/>
        <w:lang w:val="ru-RU"/>
      </w:rPr>
      <w:t>2</w:t>
    </w:r>
    <w:r>
      <w:t>.202</w:t>
    </w:r>
    <w:r>
      <w:rPr>
        <w:rFonts w:hint="default"/>
        <w:lang w:val="ru-RU"/>
      </w:rPr>
      <w:t xml:space="preserve">1 </w:t>
    </w:r>
    <w:r>
      <w:t>г</w:t>
    </w:r>
    <w:r>
      <w:rPr>
        <w:lang w:val="ru-RU"/>
      </w:rPr>
      <w:t>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eastAsia="ru-RU"/>
      </w:rPr>
      <w:drawing>
        <wp:inline distT="0" distB="0" distL="0" distR="0">
          <wp:extent cx="2169795" cy="286385"/>
          <wp:effectExtent l="0" t="0" r="1905" b="18415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Рисунок 4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80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3520" w:tblpY="301"/>
      <w:tblOverlap w:val="never"/>
      <w:tblW w:w="78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84"/>
      <w:gridCol w:w="511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851" w:hRule="atLeast"/>
      </w:trPr>
      <w:tc>
        <w:tcPr>
          <w:tcW w:w="2684" w:type="dxa"/>
        </w:tcPr>
        <w:p>
          <w:pPr>
            <w:pStyle w:val="5"/>
            <w:spacing w:line="276" w:lineRule="auto"/>
            <w:rPr>
              <w:rFonts w:ascii="Verdana" w:hAnsi="Verdana" w:cs="Verdana"/>
              <w:color w:val="auto"/>
              <w:spacing w:val="2"/>
              <w:sz w:val="16"/>
              <w:szCs w:val="16"/>
            </w:rPr>
          </w:pP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info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t>@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ask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t>-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gps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t>.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ru</w:t>
          </w:r>
        </w:p>
        <w:p>
          <w:pPr>
            <w:pStyle w:val="5"/>
            <w:spacing w:line="276" w:lineRule="auto"/>
            <w:rPr>
              <w:rFonts w:ascii="Verdana" w:hAnsi="Verdana" w:cs="Verdana"/>
              <w:color w:val="auto"/>
              <w:spacing w:val="2"/>
              <w:sz w:val="16"/>
              <w:szCs w:val="16"/>
            </w:rPr>
          </w:pP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ask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t>-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glonass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t>.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  <w:lang w:val="en-US"/>
            </w:rPr>
            <w:t>ru</w:t>
          </w:r>
        </w:p>
        <w:p>
          <w:pPr>
            <w:pStyle w:val="5"/>
            <w:spacing w:line="276" w:lineRule="auto"/>
            <w:rPr>
              <w:rFonts w:ascii="Verdana" w:hAnsi="Verdana" w:cs="Verdana"/>
              <w:color w:val="auto"/>
              <w:spacing w:val="2"/>
              <w:sz w:val="16"/>
              <w:szCs w:val="16"/>
              <w:lang w:eastAsia="ru-RU"/>
            </w:rPr>
          </w:pP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t>8 800 775 55 30</w:t>
          </w:r>
          <w:r>
            <w:rPr>
              <w:rFonts w:ascii="Verdana" w:hAnsi="Verdana" w:cs="Verdana"/>
              <w:color w:val="auto"/>
              <w:spacing w:val="2"/>
              <w:sz w:val="16"/>
              <w:szCs w:val="16"/>
            </w:rPr>
            <w:br w:type="textWrapping"/>
          </w:r>
        </w:p>
      </w:tc>
      <w:tc>
        <w:tcPr>
          <w:tcW w:w="5117" w:type="dxa"/>
        </w:tcPr>
        <w:p>
          <w:pPr>
            <w:pStyle w:val="8"/>
            <w:spacing w:before="0" w:after="0"/>
            <w:jc w:val="left"/>
            <w:rPr>
              <w:rFonts w:ascii="Verdana" w:hAnsi="Verdana" w:cs="Verdana"/>
              <w:color w:val="auto"/>
              <w:sz w:val="16"/>
              <w:szCs w:val="16"/>
            </w:rPr>
          </w:pPr>
          <w:r>
            <w:rPr>
              <w:rFonts w:ascii="Verdana" w:hAnsi="Verdana"/>
              <w:color w:val="auto"/>
              <w:spacing w:val="2"/>
              <w:sz w:val="16"/>
              <w:szCs w:val="16"/>
            </w:rPr>
            <w:t>ООО ТД «АСК»</w:t>
          </w:r>
        </w:p>
        <w:p>
          <w:pPr>
            <w:pStyle w:val="5"/>
            <w:spacing w:line="276" w:lineRule="auto"/>
            <w:rPr>
              <w:rFonts w:ascii="Verdana" w:hAnsi="Verdana"/>
              <w:color w:val="auto"/>
              <w:spacing w:val="2"/>
              <w:sz w:val="16"/>
              <w:szCs w:val="16"/>
              <w:lang w:val="en-US"/>
            </w:rPr>
          </w:pPr>
          <w:r>
            <w:rPr>
              <w:rFonts w:ascii="Verdana" w:hAnsi="Verdana" w:cs="Verdana"/>
              <w:color w:val="auto"/>
              <w:sz w:val="16"/>
              <w:szCs w:val="16"/>
            </w:rPr>
            <w:t xml:space="preserve">г. Калининград, </w:t>
          </w:r>
          <w:r>
            <w:rPr>
              <w:rFonts w:ascii="Verdana" w:hAnsi="Verdana"/>
              <w:color w:val="auto"/>
              <w:spacing w:val="2"/>
              <w:sz w:val="16"/>
              <w:szCs w:val="16"/>
            </w:rPr>
            <w:t xml:space="preserve">ул. Г. Димитрова, д.51, пом. </w:t>
          </w:r>
          <w:r>
            <w:rPr>
              <w:rFonts w:ascii="Verdana" w:hAnsi="Verdana"/>
              <w:color w:val="auto"/>
              <w:spacing w:val="2"/>
              <w:sz w:val="16"/>
              <w:szCs w:val="16"/>
              <w:lang w:val="en-US"/>
            </w:rPr>
            <w:t xml:space="preserve">I, </w:t>
          </w:r>
          <w:r>
            <w:rPr>
              <w:rFonts w:ascii="Verdana" w:hAnsi="Verdana"/>
              <w:color w:val="auto"/>
              <w:spacing w:val="2"/>
              <w:sz w:val="16"/>
              <w:szCs w:val="16"/>
            </w:rPr>
            <w:t>каб</w:t>
          </w:r>
          <w:r>
            <w:rPr>
              <w:rFonts w:ascii="Verdana" w:hAnsi="Verdana"/>
              <w:color w:val="auto"/>
              <w:spacing w:val="2"/>
              <w:sz w:val="16"/>
              <w:szCs w:val="16"/>
              <w:lang w:val="en-US"/>
            </w:rPr>
            <w:t xml:space="preserve">. 7 </w:t>
          </w:r>
        </w:p>
        <w:p>
          <w:pPr>
            <w:pStyle w:val="5"/>
            <w:spacing w:line="276" w:lineRule="auto"/>
            <w:rPr>
              <w:rFonts w:ascii="Verdana" w:hAnsi="Verdana"/>
              <w:color w:val="auto"/>
              <w:spacing w:val="2"/>
              <w:sz w:val="16"/>
              <w:szCs w:val="16"/>
              <w:lang w:val="en-US" w:eastAsia="ru-RU"/>
            </w:rPr>
          </w:pPr>
          <w:r>
            <w:rPr>
              <w:rFonts w:hint="default" w:ascii="Verdana" w:hAnsi="Verdana" w:cs="Verdana"/>
              <w:sz w:val="16"/>
              <w:szCs w:val="16"/>
            </w:rPr>
            <w:t>8 (4012) 50-70-45</w:t>
          </w:r>
        </w:p>
      </w:tc>
    </w:tr>
  </w:tbl>
  <w:p>
    <w:pPr>
      <w:pStyle w:val="5"/>
      <w:spacing w:line="276" w:lineRule="auto"/>
      <w:jc w:val="center"/>
    </w:pPr>
    <w:r>
      <w:rPr>
        <w:rFonts w:ascii="Verdana" w:hAnsi="Verdana" w:cs="Verdana"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-73025</wp:posOffset>
          </wp:positionV>
          <wp:extent cx="899160" cy="539115"/>
          <wp:effectExtent l="0" t="0" r="0" b="0"/>
          <wp:wrapNone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Рисунок 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7"/>
      <w:tblpPr w:leftFromText="180" w:rightFromText="180" w:vertAnchor="text" w:tblpX="15245" w:tblpY="1796"/>
      <w:tblOverlap w:val="never"/>
      <w:tblW w:w="912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1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</w:tbl>
  <w:p>
    <w:pPr>
      <w:pStyle w:val="5"/>
      <w:spacing w:line="276" w:lineRule="auto"/>
      <w:rPr>
        <w:rFonts w:ascii="Verdana" w:hAnsi="Verdana"/>
        <w:spacing w:val="2"/>
        <w:sz w:val="14"/>
        <w:szCs w:val="14"/>
      </w:rPr>
    </w:pPr>
    <w:r>
      <w:t xml:space="preserve">                                         </w:t>
    </w:r>
    <w:r>
      <w:rPr>
        <w:rFonts w:ascii="Verdana" w:hAnsi="Verdana"/>
        <w:spacing w:val="2"/>
        <w:sz w:val="14"/>
        <w:szCs w:val="1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57"/>
    <w:rsid w:val="00020A4E"/>
    <w:rsid w:val="000411CC"/>
    <w:rsid w:val="00196948"/>
    <w:rsid w:val="00292357"/>
    <w:rsid w:val="002B4D0A"/>
    <w:rsid w:val="002C1B04"/>
    <w:rsid w:val="0036517E"/>
    <w:rsid w:val="003A14AE"/>
    <w:rsid w:val="003B6FD1"/>
    <w:rsid w:val="00577CA1"/>
    <w:rsid w:val="005C3789"/>
    <w:rsid w:val="005E11A1"/>
    <w:rsid w:val="006A200C"/>
    <w:rsid w:val="007A7EB0"/>
    <w:rsid w:val="00832755"/>
    <w:rsid w:val="008E6314"/>
    <w:rsid w:val="00903E31"/>
    <w:rsid w:val="00932AAA"/>
    <w:rsid w:val="0097553A"/>
    <w:rsid w:val="00983358"/>
    <w:rsid w:val="00A13E00"/>
    <w:rsid w:val="00B70F5B"/>
    <w:rsid w:val="00C0204F"/>
    <w:rsid w:val="00C56124"/>
    <w:rsid w:val="00C6746E"/>
    <w:rsid w:val="00E01183"/>
    <w:rsid w:val="00E436CC"/>
    <w:rsid w:val="00F14B9E"/>
    <w:rsid w:val="00F715C3"/>
    <w:rsid w:val="00FB57E1"/>
    <w:rsid w:val="0AF604DD"/>
    <w:rsid w:val="0F3D7396"/>
    <w:rsid w:val="181B0A9A"/>
    <w:rsid w:val="227107DB"/>
    <w:rsid w:val="35AC6F0F"/>
    <w:rsid w:val="367F08D8"/>
    <w:rsid w:val="38D67D96"/>
    <w:rsid w:val="3DF41B63"/>
    <w:rsid w:val="427E05A3"/>
    <w:rsid w:val="443D348C"/>
    <w:rsid w:val="44E74F3D"/>
    <w:rsid w:val="4812615F"/>
    <w:rsid w:val="5057164E"/>
    <w:rsid w:val="5D6F7E10"/>
    <w:rsid w:val="61FF7A46"/>
    <w:rsid w:val="6563553D"/>
    <w:rsid w:val="700D069B"/>
    <w:rsid w:val="75A403A4"/>
    <w:rsid w:val="75AD69A5"/>
    <w:rsid w:val="78E5188F"/>
    <w:rsid w:val="7F3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western"/>
    <w:basedOn w:val="1"/>
    <w:qFormat/>
    <w:uiPriority w:val="0"/>
    <w:pPr>
      <w:suppressAutoHyphens/>
      <w:spacing w:before="280" w:after="280"/>
      <w:jc w:val="both"/>
    </w:pPr>
    <w:rPr>
      <w:rFonts w:ascii="Arial" w:hAnsi="Arial" w:cs="Arial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820</Characters>
  <Lines>17</Lines>
  <Paragraphs>4</Paragraphs>
  <TotalTime>6</TotalTime>
  <ScaleCrop>false</ScaleCrop>
  <LinksUpToDate>false</LinksUpToDate>
  <CharactersWithSpaces>952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2020-06-11T09:11:00Z</dcterms:created>
  <dc:creator>maksakovak</dc:creator>
  <cp:lastModifiedBy>spanferova</cp:lastModifiedBy>
  <cp:lastPrinted>2020-06-11T09:07:00Z</cp:lastPrinted>
  <dcterms:modified xsi:type="dcterms:W3CDTF">2021-04-07T02:31:48Z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